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65F" w:rsidRDefault="00BA265F" w:rsidP="00BA265F">
      <w:pPr>
        <w:ind w:firstLine="779"/>
        <w:jc w:val="center"/>
        <w:rPr>
          <w:rFonts w:eastAsia="方正小标宋简体" w:cs="Times New Roman"/>
          <w:kern w:val="44"/>
          <w:sz w:val="44"/>
          <w:szCs w:val="28"/>
        </w:rPr>
      </w:pPr>
      <w:r>
        <w:rPr>
          <w:rFonts w:eastAsia="方正小标宋简体" w:cs="Times New Roman"/>
          <w:kern w:val="44"/>
          <w:sz w:val="44"/>
          <w:szCs w:val="28"/>
        </w:rPr>
        <w:t>附件一：技术与商务需求</w:t>
      </w:r>
    </w:p>
    <w:p w:rsidR="00BA265F" w:rsidRDefault="00BA265F" w:rsidP="00BA265F">
      <w:pPr>
        <w:numPr>
          <w:ilvl w:val="0"/>
          <w:numId w:val="1"/>
        </w:numPr>
        <w:adjustRightInd w:val="0"/>
        <w:snapToGrid w:val="0"/>
        <w:spacing w:line="480" w:lineRule="exact"/>
        <w:ind w:left="992" w:firstLineChars="200" w:firstLine="640"/>
        <w:rPr>
          <w:rFonts w:eastAsia="黑体" w:cs="Times New Roman"/>
        </w:rPr>
      </w:pPr>
      <w:r>
        <w:rPr>
          <w:rFonts w:eastAsia="黑体" w:cs="Times New Roman"/>
        </w:rPr>
        <w:t>技术需求</w:t>
      </w:r>
      <w:bookmarkStart w:id="0" w:name="_GoBack"/>
      <w:bookmarkEnd w:id="0"/>
    </w:p>
    <w:p w:rsidR="00BA265F" w:rsidRDefault="00BA265F" w:rsidP="00BA265F">
      <w:pPr>
        <w:ind w:firstLine="711"/>
        <w:rPr>
          <w:b/>
          <w:bCs/>
          <w:sz w:val="40"/>
          <w:szCs w:val="40"/>
        </w:rPr>
      </w:pPr>
    </w:p>
    <w:tbl>
      <w:tblPr>
        <w:tblW w:w="0" w:type="auto"/>
        <w:tblLayout w:type="fixed"/>
        <w:tblLook w:val="04A0"/>
      </w:tblPr>
      <w:tblGrid>
        <w:gridCol w:w="738"/>
        <w:gridCol w:w="988"/>
        <w:gridCol w:w="7902"/>
      </w:tblGrid>
      <w:tr w:rsidR="00BA265F" w:rsidTr="001C5EFF">
        <w:trPr>
          <w:trHeight w:val="1133"/>
        </w:trPr>
        <w:tc>
          <w:tcPr>
            <w:tcW w:w="738" w:type="dxa"/>
            <w:tcBorders>
              <w:top w:val="nil"/>
              <w:left w:val="single" w:sz="4" w:space="0" w:color="auto"/>
              <w:bottom w:val="single" w:sz="4" w:space="0" w:color="auto"/>
              <w:right w:val="single" w:sz="4" w:space="0" w:color="auto"/>
            </w:tcBorders>
            <w:vAlign w:val="center"/>
          </w:tcPr>
          <w:p w:rsidR="00BA265F" w:rsidRDefault="00BA265F" w:rsidP="001C5EFF">
            <w:pPr>
              <w:widowControl/>
              <w:rPr>
                <w:rFonts w:ascii="宋体" w:eastAsia="宋体" w:hAnsi="宋体" w:cs="宋体"/>
                <w:sz w:val="24"/>
                <w:szCs w:val="24"/>
              </w:rPr>
            </w:pPr>
            <w:r>
              <w:rPr>
                <w:rFonts w:hint="eastAsia"/>
              </w:rPr>
              <w:t>1</w:t>
            </w:r>
          </w:p>
        </w:tc>
        <w:tc>
          <w:tcPr>
            <w:tcW w:w="988" w:type="dxa"/>
            <w:tcBorders>
              <w:top w:val="nil"/>
              <w:left w:val="nil"/>
              <w:bottom w:val="single" w:sz="4" w:space="0" w:color="auto"/>
              <w:right w:val="single" w:sz="4" w:space="0" w:color="auto"/>
            </w:tcBorders>
            <w:noWrap/>
            <w:vAlign w:val="center"/>
          </w:tcPr>
          <w:p w:rsidR="00BA265F" w:rsidRDefault="00BA265F" w:rsidP="001C5EFF">
            <w:pPr>
              <w:widowControl/>
              <w:jc w:val="center"/>
              <w:rPr>
                <w:rFonts w:hAnsi="宋体" w:cs="宋体"/>
                <w:sz w:val="24"/>
                <w:szCs w:val="24"/>
              </w:rPr>
            </w:pPr>
            <w:r>
              <w:rPr>
                <w:rFonts w:hint="eastAsia"/>
              </w:rPr>
              <w:t>IVC</w:t>
            </w:r>
            <w:r>
              <w:rPr>
                <w:rFonts w:hint="eastAsia"/>
              </w:rPr>
              <w:t>笼具清洗消毒服务</w:t>
            </w:r>
          </w:p>
        </w:tc>
        <w:tc>
          <w:tcPr>
            <w:tcW w:w="7902" w:type="dxa"/>
            <w:tcBorders>
              <w:top w:val="nil"/>
              <w:left w:val="nil"/>
              <w:bottom w:val="single" w:sz="4" w:space="0" w:color="auto"/>
              <w:right w:val="single" w:sz="4" w:space="0" w:color="auto"/>
            </w:tcBorders>
            <w:vAlign w:val="center"/>
          </w:tcPr>
          <w:p w:rsidR="00BA265F" w:rsidRDefault="00BA265F" w:rsidP="001C5EFF">
            <w:pPr>
              <w:pStyle w:val="a3"/>
              <w:widowControl/>
              <w:shd w:val="clear" w:color="auto" w:fill="FFFFFF"/>
              <w:spacing w:beforeAutospacing="0" w:afterAutospacing="0"/>
              <w:rPr>
                <w:rFonts w:cs="方正仿宋_GBK"/>
                <w:kern w:val="2"/>
                <w:sz w:val="32"/>
              </w:rPr>
            </w:pPr>
            <w:r>
              <w:rPr>
                <w:rFonts w:ascii="仿宋_GB2312" w:eastAsia="仿宋_GB2312" w:hAnsi="仿宋_GB2312" w:cs="仿宋_GB2312" w:hint="eastAsia"/>
                <w:sz w:val="32"/>
              </w:rPr>
              <w:t>1、</w:t>
            </w:r>
            <w:r>
              <w:rPr>
                <w:rFonts w:cs="方正仿宋_GBK" w:hint="eastAsia"/>
                <w:kern w:val="2"/>
                <w:sz w:val="32"/>
              </w:rPr>
              <w:t>目的：为了确保实验动物中心</w:t>
            </w:r>
            <w:r>
              <w:rPr>
                <w:rFonts w:cs="方正仿宋_GBK" w:hint="eastAsia"/>
                <w:kern w:val="2"/>
                <w:sz w:val="32"/>
              </w:rPr>
              <w:t>IVC</w:t>
            </w:r>
            <w:r>
              <w:rPr>
                <w:rFonts w:cs="方正仿宋_GBK" w:hint="eastAsia"/>
                <w:kern w:val="2"/>
                <w:sz w:val="32"/>
              </w:rPr>
              <w:t>笼具安全稳定运行，避免因长期运行致使粉尘（饲料、垫料等）进入笼具排风管道并在排风管内壁结垢，防止微生物、寄生虫等在排风管内滋生，需要对</w:t>
            </w:r>
            <w:r>
              <w:rPr>
                <w:rFonts w:cs="方正仿宋_GBK" w:hint="eastAsia"/>
                <w:kern w:val="2"/>
                <w:sz w:val="32"/>
              </w:rPr>
              <w:t>IVC</w:t>
            </w:r>
            <w:r>
              <w:rPr>
                <w:rFonts w:cs="方正仿宋_GBK" w:hint="eastAsia"/>
                <w:kern w:val="2"/>
                <w:sz w:val="32"/>
              </w:rPr>
              <w:t>笼具（主机和笼架）外部及管道内壁进行清洗消毒。</w:t>
            </w:r>
          </w:p>
          <w:p w:rsidR="00BA265F" w:rsidRDefault="00BA265F" w:rsidP="001C5EFF">
            <w:pPr>
              <w:pStyle w:val="a3"/>
              <w:widowControl/>
              <w:shd w:val="clear" w:color="auto" w:fill="FFFFFF"/>
              <w:spacing w:beforeAutospacing="0" w:afterAutospacing="0"/>
              <w:rPr>
                <w:rFonts w:cs="方正仿宋_GBK"/>
                <w:kern w:val="2"/>
                <w:sz w:val="32"/>
              </w:rPr>
            </w:pPr>
            <w:r>
              <w:rPr>
                <w:rFonts w:cs="方正仿宋_GBK" w:hint="eastAsia"/>
                <w:kern w:val="2"/>
                <w:sz w:val="32"/>
              </w:rPr>
              <w:t>2</w:t>
            </w:r>
            <w:r>
              <w:rPr>
                <w:rFonts w:cs="方正仿宋_GBK" w:hint="eastAsia"/>
                <w:kern w:val="2"/>
                <w:sz w:val="32"/>
              </w:rPr>
              <w:t>、</w:t>
            </w:r>
            <w:r>
              <w:rPr>
                <w:rFonts w:cs="方正仿宋_GBK" w:hint="eastAsia"/>
                <w:kern w:val="2"/>
                <w:sz w:val="32"/>
              </w:rPr>
              <w:t>*</w:t>
            </w:r>
            <w:r>
              <w:rPr>
                <w:rFonts w:cs="方正仿宋_GBK" w:hint="eastAsia"/>
                <w:kern w:val="2"/>
                <w:sz w:val="32"/>
              </w:rPr>
              <w:t>服务范围及次数：实验动物中心现有</w:t>
            </w:r>
            <w:r>
              <w:rPr>
                <w:rFonts w:cs="方正仿宋_GBK" w:hint="eastAsia"/>
                <w:kern w:val="2"/>
                <w:sz w:val="32"/>
              </w:rPr>
              <w:t>38</w:t>
            </w:r>
            <w:r>
              <w:rPr>
                <w:rFonts w:cs="方正仿宋_GBK" w:hint="eastAsia"/>
                <w:kern w:val="2"/>
                <w:sz w:val="32"/>
              </w:rPr>
              <w:t>套大小鼠</w:t>
            </w:r>
            <w:r>
              <w:rPr>
                <w:rFonts w:cs="方正仿宋_GBK" w:hint="eastAsia"/>
                <w:kern w:val="2"/>
                <w:sz w:val="32"/>
              </w:rPr>
              <w:t>IVC</w:t>
            </w:r>
            <w:r>
              <w:rPr>
                <w:rFonts w:cs="方正仿宋_GBK" w:hint="eastAsia"/>
                <w:kern w:val="2"/>
                <w:sz w:val="32"/>
              </w:rPr>
              <w:t>笼具，按照规定完成</w:t>
            </w:r>
            <w:r>
              <w:rPr>
                <w:rFonts w:cs="方正仿宋_GBK" w:hint="eastAsia"/>
                <w:kern w:val="2"/>
                <w:sz w:val="32"/>
              </w:rPr>
              <w:t>38</w:t>
            </w:r>
            <w:r>
              <w:rPr>
                <w:rFonts w:cs="方正仿宋_GBK" w:hint="eastAsia"/>
                <w:kern w:val="2"/>
                <w:sz w:val="32"/>
              </w:rPr>
              <w:t>套</w:t>
            </w:r>
            <w:r>
              <w:rPr>
                <w:rFonts w:cs="方正仿宋_GBK" w:hint="eastAsia"/>
                <w:kern w:val="2"/>
                <w:sz w:val="32"/>
              </w:rPr>
              <w:t>IVC</w:t>
            </w:r>
            <w:r>
              <w:rPr>
                <w:rFonts w:cs="方正仿宋_GBK" w:hint="eastAsia"/>
                <w:kern w:val="2"/>
                <w:sz w:val="32"/>
              </w:rPr>
              <w:t>笼具清洗即为服务</w:t>
            </w:r>
            <w:r>
              <w:rPr>
                <w:rFonts w:cs="方正仿宋_GBK" w:hint="eastAsia"/>
                <w:kern w:val="2"/>
                <w:sz w:val="32"/>
              </w:rPr>
              <w:t>1</w:t>
            </w:r>
            <w:r>
              <w:rPr>
                <w:rFonts w:cs="方正仿宋_GBK" w:hint="eastAsia"/>
                <w:kern w:val="2"/>
                <w:sz w:val="32"/>
              </w:rPr>
              <w:t>次。</w:t>
            </w:r>
          </w:p>
          <w:p w:rsidR="00BA265F" w:rsidRDefault="00BA265F" w:rsidP="001C5EFF">
            <w:pPr>
              <w:pStyle w:val="a3"/>
              <w:widowControl/>
              <w:shd w:val="clear" w:color="auto" w:fill="FFFFFF"/>
              <w:spacing w:beforeAutospacing="0" w:afterAutospacing="0"/>
              <w:rPr>
                <w:rFonts w:cs="方正仿宋_GBK"/>
                <w:kern w:val="2"/>
                <w:sz w:val="32"/>
              </w:rPr>
            </w:pPr>
            <w:r>
              <w:rPr>
                <w:rFonts w:cs="方正仿宋_GBK" w:hint="eastAsia"/>
                <w:kern w:val="2"/>
                <w:sz w:val="32"/>
              </w:rPr>
              <w:t>3</w:t>
            </w:r>
            <w:r>
              <w:rPr>
                <w:rFonts w:cs="方正仿宋_GBK" w:hint="eastAsia"/>
                <w:kern w:val="2"/>
                <w:sz w:val="32"/>
              </w:rPr>
              <w:t>、检查笼架进排风管内污垢结垢程度：使用内窥管道摄像头，对</w:t>
            </w:r>
            <w:r>
              <w:rPr>
                <w:rFonts w:cs="方正仿宋_GBK" w:hint="eastAsia"/>
                <w:kern w:val="2"/>
                <w:sz w:val="32"/>
              </w:rPr>
              <w:t>IVC</w:t>
            </w:r>
            <w:r>
              <w:rPr>
                <w:rFonts w:cs="方正仿宋_GBK" w:hint="eastAsia"/>
                <w:kern w:val="2"/>
                <w:sz w:val="32"/>
              </w:rPr>
              <w:t>笼具进排风管道内的粉尘结垢情况进行检查。可通过与摄像头连接的手机或笔记本电脑，观看摄像、查看管道内壁的污垢结垢程度。另对每台笼具进行编号（特别注明来自哪个</w:t>
            </w:r>
            <w:r>
              <w:rPr>
                <w:rFonts w:cs="方正仿宋_GBK" w:hint="eastAsia"/>
                <w:kern w:val="2"/>
                <w:sz w:val="32"/>
              </w:rPr>
              <w:t>IVC</w:t>
            </w:r>
            <w:r>
              <w:rPr>
                <w:rFonts w:cs="方正仿宋_GBK" w:hint="eastAsia"/>
                <w:kern w:val="2"/>
                <w:sz w:val="32"/>
              </w:rPr>
              <w:t>动物间），并选择性拍摄</w:t>
            </w:r>
            <w:r>
              <w:rPr>
                <w:rFonts w:cs="方正仿宋_GBK" w:hint="eastAsia"/>
                <w:kern w:val="2"/>
                <w:sz w:val="32"/>
              </w:rPr>
              <w:t>5</w:t>
            </w:r>
            <w:r>
              <w:rPr>
                <w:rFonts w:cs="方正仿宋_GBK" w:hint="eastAsia"/>
                <w:kern w:val="2"/>
                <w:sz w:val="32"/>
              </w:rPr>
              <w:t>张典型图片，存档。</w:t>
            </w:r>
          </w:p>
          <w:p w:rsidR="00BA265F" w:rsidRDefault="00BA265F" w:rsidP="001C5EFF">
            <w:pPr>
              <w:pStyle w:val="a3"/>
              <w:widowControl/>
              <w:shd w:val="clear" w:color="auto" w:fill="FFFFFF"/>
              <w:spacing w:beforeAutospacing="0" w:afterAutospacing="0"/>
              <w:rPr>
                <w:rFonts w:cs="方正仿宋_GBK"/>
                <w:kern w:val="2"/>
                <w:sz w:val="32"/>
              </w:rPr>
            </w:pPr>
            <w:r>
              <w:rPr>
                <w:rFonts w:cs="方正仿宋_GBK" w:hint="eastAsia"/>
                <w:kern w:val="2"/>
                <w:sz w:val="32"/>
              </w:rPr>
              <w:t>※</w:t>
            </w:r>
            <w:r>
              <w:rPr>
                <w:rFonts w:cs="方正仿宋_GBK" w:hint="eastAsia"/>
                <w:kern w:val="2"/>
                <w:sz w:val="32"/>
              </w:rPr>
              <w:t>4</w:t>
            </w:r>
            <w:r>
              <w:rPr>
                <w:rFonts w:cs="方正仿宋_GBK" w:hint="eastAsia"/>
                <w:kern w:val="2"/>
                <w:sz w:val="32"/>
              </w:rPr>
              <w:t>、笼架清洗步骤</w:t>
            </w:r>
          </w:p>
          <w:p w:rsidR="00BA265F" w:rsidRDefault="00BA265F" w:rsidP="001C5EFF">
            <w:pPr>
              <w:pStyle w:val="a3"/>
              <w:widowControl/>
              <w:shd w:val="clear" w:color="auto" w:fill="FFFFFF"/>
              <w:spacing w:beforeAutospacing="0" w:afterAutospacing="0"/>
              <w:rPr>
                <w:rFonts w:cs="方正仿宋_GBK"/>
                <w:kern w:val="2"/>
                <w:sz w:val="32"/>
              </w:rPr>
            </w:pPr>
            <w:r>
              <w:rPr>
                <w:rFonts w:cs="方正仿宋_GBK" w:hint="eastAsia"/>
                <w:kern w:val="2"/>
                <w:sz w:val="32"/>
              </w:rPr>
              <w:t>4.1.</w:t>
            </w:r>
            <w:r>
              <w:rPr>
                <w:rFonts w:cs="方正仿宋_GBK" w:hint="eastAsia"/>
                <w:kern w:val="2"/>
                <w:sz w:val="32"/>
              </w:rPr>
              <w:t>对笼架外表面进行自来水冲洗。</w:t>
            </w:r>
          </w:p>
          <w:p w:rsidR="00BA265F" w:rsidRDefault="00BA265F" w:rsidP="001C5EFF">
            <w:pPr>
              <w:pStyle w:val="a3"/>
              <w:widowControl/>
              <w:shd w:val="clear" w:color="auto" w:fill="FFFFFF"/>
              <w:spacing w:beforeAutospacing="0" w:afterAutospacing="0"/>
              <w:rPr>
                <w:rFonts w:cs="方正仿宋_GBK"/>
                <w:kern w:val="2"/>
                <w:sz w:val="32"/>
              </w:rPr>
            </w:pPr>
            <w:r>
              <w:rPr>
                <w:rFonts w:cs="方正仿宋_GBK" w:hint="eastAsia"/>
                <w:kern w:val="2"/>
                <w:sz w:val="32"/>
              </w:rPr>
              <w:t>4.2</w:t>
            </w:r>
            <w:r>
              <w:rPr>
                <w:rFonts w:cs="方正仿宋_GBK" w:hint="eastAsia"/>
                <w:kern w:val="2"/>
                <w:sz w:val="32"/>
              </w:rPr>
              <w:t>对笼架所有进排风管路及通气座进行自来水冲洗及刷洗。</w:t>
            </w:r>
          </w:p>
          <w:p w:rsidR="00BA265F" w:rsidRDefault="00BA265F" w:rsidP="001C5EFF">
            <w:pPr>
              <w:pStyle w:val="a3"/>
              <w:widowControl/>
              <w:shd w:val="clear" w:color="auto" w:fill="FFFFFF"/>
              <w:spacing w:beforeAutospacing="0" w:afterAutospacing="0"/>
              <w:rPr>
                <w:rFonts w:cs="方正仿宋_GBK"/>
                <w:kern w:val="2"/>
                <w:sz w:val="32"/>
              </w:rPr>
            </w:pPr>
            <w:r>
              <w:rPr>
                <w:rFonts w:cs="方正仿宋_GBK" w:hint="eastAsia"/>
                <w:kern w:val="2"/>
                <w:sz w:val="32"/>
              </w:rPr>
              <w:t>4.3</w:t>
            </w:r>
            <w:r>
              <w:rPr>
                <w:rFonts w:cs="方正仿宋_GBK" w:hint="eastAsia"/>
                <w:kern w:val="2"/>
                <w:sz w:val="32"/>
              </w:rPr>
              <w:t>使用中性洗涤剂对笼架表面和所有进排风管道及通气座进行第二次冲洗，彻底清洗干净管道内壁和通气座</w:t>
            </w:r>
            <w:r>
              <w:rPr>
                <w:rFonts w:cs="方正仿宋_GBK" w:hint="eastAsia"/>
                <w:kern w:val="2"/>
                <w:sz w:val="32"/>
              </w:rPr>
              <w:lastRenderedPageBreak/>
              <w:t>上残留的污垢。</w:t>
            </w:r>
          </w:p>
          <w:p w:rsidR="00BA265F" w:rsidRDefault="00BA265F" w:rsidP="001C5EFF">
            <w:pPr>
              <w:pStyle w:val="a3"/>
              <w:widowControl/>
              <w:shd w:val="clear" w:color="auto" w:fill="FFFFFF"/>
              <w:spacing w:beforeAutospacing="0" w:afterAutospacing="0"/>
              <w:rPr>
                <w:rFonts w:cs="方正仿宋_GBK"/>
                <w:kern w:val="2"/>
                <w:sz w:val="32"/>
              </w:rPr>
            </w:pPr>
            <w:r>
              <w:rPr>
                <w:rFonts w:cs="方正仿宋_GBK" w:hint="eastAsia"/>
                <w:kern w:val="2"/>
                <w:sz w:val="32"/>
              </w:rPr>
              <w:t>4.4</w:t>
            </w:r>
            <w:r>
              <w:rPr>
                <w:rFonts w:cs="方正仿宋_GBK" w:hint="eastAsia"/>
                <w:kern w:val="2"/>
                <w:sz w:val="32"/>
              </w:rPr>
              <w:t>进行第三次自来水清洗，洗去笼架表面和管道内壁上的洗涤剂残留；</w:t>
            </w:r>
          </w:p>
          <w:p w:rsidR="00BA265F" w:rsidRDefault="00BA265F" w:rsidP="001C5EFF">
            <w:pPr>
              <w:pStyle w:val="a3"/>
              <w:widowControl/>
              <w:shd w:val="clear" w:color="auto" w:fill="FFFFFF"/>
              <w:spacing w:beforeAutospacing="0" w:afterAutospacing="0"/>
              <w:rPr>
                <w:rFonts w:cs="方正仿宋_GBK"/>
                <w:kern w:val="2"/>
                <w:sz w:val="32"/>
              </w:rPr>
            </w:pPr>
            <w:r>
              <w:rPr>
                <w:rFonts w:cs="方正仿宋_GBK" w:hint="eastAsia"/>
                <w:kern w:val="2"/>
                <w:sz w:val="32"/>
              </w:rPr>
              <w:t>4.5</w:t>
            </w:r>
            <w:r>
              <w:rPr>
                <w:rFonts w:cs="方正仿宋_GBK" w:hint="eastAsia"/>
                <w:kern w:val="2"/>
                <w:sz w:val="32"/>
              </w:rPr>
              <w:t>使用内窥管道摄像头对进排风管道内壁进行全面检查，确保内壁清洗干净，如未洗净则进行再次清洗。选择性拍摄</w:t>
            </w:r>
            <w:r>
              <w:rPr>
                <w:rFonts w:cs="方正仿宋_GBK" w:hint="eastAsia"/>
                <w:kern w:val="2"/>
                <w:sz w:val="32"/>
              </w:rPr>
              <w:t>5</w:t>
            </w:r>
            <w:r>
              <w:rPr>
                <w:rFonts w:cs="方正仿宋_GBK" w:hint="eastAsia"/>
                <w:kern w:val="2"/>
                <w:sz w:val="32"/>
              </w:rPr>
              <w:t>张清洗后的典型图片，存档。</w:t>
            </w:r>
          </w:p>
          <w:p w:rsidR="00BA265F" w:rsidRDefault="00BA265F" w:rsidP="001C5EFF">
            <w:pPr>
              <w:pStyle w:val="a3"/>
              <w:widowControl/>
              <w:shd w:val="clear" w:color="auto" w:fill="FFFFFF"/>
              <w:spacing w:beforeAutospacing="0" w:afterAutospacing="0"/>
              <w:rPr>
                <w:rFonts w:cs="方正仿宋_GBK"/>
                <w:kern w:val="2"/>
                <w:sz w:val="32"/>
              </w:rPr>
            </w:pPr>
            <w:r>
              <w:rPr>
                <w:rFonts w:cs="方正仿宋_GBK" w:hint="eastAsia"/>
                <w:kern w:val="2"/>
                <w:sz w:val="32"/>
              </w:rPr>
              <w:t>4.6</w:t>
            </w:r>
            <w:r>
              <w:rPr>
                <w:rFonts w:cs="方正仿宋_GBK" w:hint="eastAsia"/>
                <w:kern w:val="2"/>
                <w:sz w:val="32"/>
              </w:rPr>
              <w:t>洗净后使用微酸性次氯酸消毒液（</w:t>
            </w:r>
            <w:r>
              <w:rPr>
                <w:rFonts w:cs="方正仿宋_GBK" w:hint="eastAsia"/>
                <w:kern w:val="2"/>
                <w:sz w:val="32"/>
              </w:rPr>
              <w:t>0.5</w:t>
            </w:r>
            <w:r>
              <w:rPr>
                <w:rFonts w:cs="方正仿宋_GBK" w:hint="eastAsia"/>
                <w:kern w:val="2"/>
                <w:sz w:val="32"/>
              </w:rPr>
              <w:t>‰浓度）对笼架表面、所有进排风管道内壁、通气座进行消毒。</w:t>
            </w:r>
          </w:p>
          <w:p w:rsidR="00BA265F" w:rsidRDefault="00BA265F" w:rsidP="001C5EFF">
            <w:pPr>
              <w:pStyle w:val="a3"/>
              <w:widowControl/>
              <w:shd w:val="clear" w:color="auto" w:fill="FFFFFF"/>
              <w:spacing w:beforeAutospacing="0" w:afterAutospacing="0"/>
              <w:rPr>
                <w:rFonts w:cs="方正仿宋_GBK"/>
                <w:kern w:val="2"/>
                <w:sz w:val="32"/>
              </w:rPr>
            </w:pPr>
            <w:r>
              <w:rPr>
                <w:rFonts w:cs="方正仿宋_GBK" w:hint="eastAsia"/>
                <w:kern w:val="2"/>
                <w:sz w:val="32"/>
              </w:rPr>
              <w:t>4.7</w:t>
            </w:r>
            <w:r>
              <w:rPr>
                <w:rFonts w:cs="方正仿宋_GBK" w:hint="eastAsia"/>
                <w:kern w:val="2"/>
                <w:sz w:val="32"/>
              </w:rPr>
              <w:t>消毒完成后使用干燥机对笼架表面、进排风管道及通气座进行热风干处理。</w:t>
            </w:r>
          </w:p>
          <w:p w:rsidR="00BA265F" w:rsidRDefault="00BA265F" w:rsidP="001C5EFF">
            <w:pPr>
              <w:pStyle w:val="a3"/>
              <w:widowControl/>
              <w:shd w:val="clear" w:color="auto" w:fill="FFFFFF"/>
              <w:spacing w:beforeAutospacing="0" w:afterAutospacing="0"/>
              <w:rPr>
                <w:rFonts w:cs="方正仿宋_GBK"/>
                <w:kern w:val="2"/>
                <w:sz w:val="32"/>
              </w:rPr>
            </w:pPr>
            <w:r>
              <w:rPr>
                <w:rFonts w:cs="方正仿宋_GBK" w:hint="eastAsia"/>
                <w:kern w:val="2"/>
                <w:sz w:val="32"/>
              </w:rPr>
              <w:t>※</w:t>
            </w:r>
            <w:r>
              <w:rPr>
                <w:rFonts w:cs="方正仿宋_GBK" w:hint="eastAsia"/>
                <w:kern w:val="2"/>
                <w:sz w:val="32"/>
              </w:rPr>
              <w:t>5</w:t>
            </w:r>
            <w:r>
              <w:rPr>
                <w:rFonts w:cs="方正仿宋_GBK" w:hint="eastAsia"/>
                <w:kern w:val="2"/>
                <w:sz w:val="32"/>
              </w:rPr>
              <w:t>、主机进排风管道清洗步骤</w:t>
            </w:r>
          </w:p>
          <w:p w:rsidR="00BA265F" w:rsidRDefault="00BA265F" w:rsidP="001C5EFF">
            <w:pPr>
              <w:pStyle w:val="a3"/>
              <w:widowControl/>
              <w:shd w:val="clear" w:color="auto" w:fill="FFFFFF"/>
              <w:spacing w:beforeAutospacing="0" w:afterAutospacing="0"/>
              <w:rPr>
                <w:rFonts w:cs="方正仿宋_GBK"/>
                <w:kern w:val="2"/>
                <w:sz w:val="32"/>
              </w:rPr>
            </w:pPr>
            <w:r>
              <w:rPr>
                <w:rFonts w:cs="方正仿宋_GBK" w:hint="eastAsia"/>
                <w:kern w:val="2"/>
                <w:sz w:val="32"/>
              </w:rPr>
              <w:t>5.1</w:t>
            </w:r>
            <w:r>
              <w:rPr>
                <w:rFonts w:cs="方正仿宋_GBK" w:hint="eastAsia"/>
                <w:kern w:val="2"/>
                <w:sz w:val="32"/>
              </w:rPr>
              <w:t>对主机内排风静压箱、进排风管道拆卸后进行清洗及消毒。</w:t>
            </w:r>
          </w:p>
          <w:p w:rsidR="00BA265F" w:rsidRDefault="00BA265F" w:rsidP="001C5EFF">
            <w:pPr>
              <w:pStyle w:val="a3"/>
              <w:widowControl/>
              <w:shd w:val="clear" w:color="auto" w:fill="FFFFFF"/>
              <w:spacing w:beforeAutospacing="0" w:afterAutospacing="0"/>
              <w:rPr>
                <w:rFonts w:cs="方正仿宋_GBK"/>
                <w:kern w:val="2"/>
                <w:sz w:val="32"/>
              </w:rPr>
            </w:pPr>
            <w:r>
              <w:rPr>
                <w:rFonts w:cs="方正仿宋_GBK" w:hint="eastAsia"/>
                <w:kern w:val="2"/>
                <w:sz w:val="32"/>
              </w:rPr>
              <w:t>5.2</w:t>
            </w:r>
            <w:r>
              <w:rPr>
                <w:rFonts w:cs="方正仿宋_GBK" w:hint="eastAsia"/>
                <w:kern w:val="2"/>
                <w:sz w:val="32"/>
              </w:rPr>
              <w:t>使用干燥机风干主机内排风静压箱、进排风管道后安装回位。</w:t>
            </w:r>
          </w:p>
          <w:p w:rsidR="00BA265F" w:rsidRDefault="00BA265F" w:rsidP="001C5EFF">
            <w:pPr>
              <w:pStyle w:val="a3"/>
              <w:widowControl/>
              <w:shd w:val="clear" w:color="auto" w:fill="FFFFFF"/>
              <w:spacing w:beforeAutospacing="0" w:afterAutospacing="0"/>
              <w:rPr>
                <w:rFonts w:cs="方正仿宋_GBK"/>
                <w:kern w:val="2"/>
                <w:sz w:val="32"/>
              </w:rPr>
            </w:pPr>
            <w:r>
              <w:rPr>
                <w:rFonts w:cs="方正仿宋_GBK" w:hint="eastAsia"/>
                <w:kern w:val="2"/>
                <w:sz w:val="32"/>
              </w:rPr>
              <w:t>5.3</w:t>
            </w:r>
            <w:r>
              <w:rPr>
                <w:rFonts w:cs="方正仿宋_GBK" w:hint="eastAsia"/>
                <w:kern w:val="2"/>
                <w:sz w:val="32"/>
              </w:rPr>
              <w:t>清洗消毒后的主机、笼架应原位摆放安装，并保证设备的正常运行。</w:t>
            </w:r>
          </w:p>
          <w:p w:rsidR="00BA265F" w:rsidRDefault="00BA265F" w:rsidP="001C5EFF">
            <w:pPr>
              <w:pStyle w:val="a3"/>
              <w:widowControl/>
              <w:shd w:val="clear" w:color="auto" w:fill="FFFFFF"/>
              <w:spacing w:beforeAutospacing="0" w:afterAutospacing="0"/>
              <w:rPr>
                <w:rFonts w:cs="方正仿宋_GBK"/>
                <w:kern w:val="2"/>
                <w:sz w:val="32"/>
              </w:rPr>
            </w:pPr>
            <w:bookmarkStart w:id="1" w:name="_Toc115448629"/>
            <w:r>
              <w:rPr>
                <w:rFonts w:cs="方正仿宋_GBK" w:hint="eastAsia"/>
                <w:kern w:val="2"/>
                <w:sz w:val="32"/>
              </w:rPr>
              <w:t>6</w:t>
            </w:r>
            <w:r>
              <w:rPr>
                <w:rFonts w:cs="方正仿宋_GBK" w:hint="eastAsia"/>
                <w:kern w:val="2"/>
                <w:sz w:val="32"/>
              </w:rPr>
              <w:t>、验收</w:t>
            </w:r>
            <w:bookmarkEnd w:id="1"/>
          </w:p>
          <w:p w:rsidR="00BA265F" w:rsidRDefault="00BA265F" w:rsidP="001C5EFF">
            <w:pPr>
              <w:pStyle w:val="a3"/>
              <w:widowControl/>
              <w:shd w:val="clear" w:color="auto" w:fill="FFFFFF"/>
              <w:spacing w:beforeAutospacing="0" w:afterAutospacing="0"/>
              <w:rPr>
                <w:rFonts w:cs="方正仿宋_GBK"/>
                <w:kern w:val="2"/>
                <w:sz w:val="32"/>
              </w:rPr>
            </w:pPr>
            <w:r>
              <w:rPr>
                <w:rFonts w:cs="方正仿宋_GBK" w:hint="eastAsia"/>
                <w:kern w:val="2"/>
                <w:sz w:val="32"/>
              </w:rPr>
              <w:t>6.1</w:t>
            </w:r>
            <w:r>
              <w:rPr>
                <w:rFonts w:cs="方正仿宋_GBK" w:hint="eastAsia"/>
                <w:kern w:val="2"/>
                <w:sz w:val="32"/>
              </w:rPr>
              <w:t>每次进行</w:t>
            </w:r>
            <w:r>
              <w:rPr>
                <w:rFonts w:cs="方正仿宋_GBK" w:hint="eastAsia"/>
                <w:kern w:val="2"/>
                <w:sz w:val="32"/>
              </w:rPr>
              <w:t>IVC</w:t>
            </w:r>
            <w:r>
              <w:rPr>
                <w:rFonts w:cs="方正仿宋_GBK" w:hint="eastAsia"/>
                <w:kern w:val="2"/>
                <w:sz w:val="32"/>
              </w:rPr>
              <w:t>笼具清洗消毒时，都要对服务过程做好相关的文字和图片记录，服务完毕后需经用户验收通过并签字。</w:t>
            </w:r>
          </w:p>
          <w:p w:rsidR="00BA265F" w:rsidRDefault="00BA265F" w:rsidP="001C5EFF">
            <w:pPr>
              <w:pStyle w:val="a3"/>
              <w:widowControl/>
              <w:shd w:val="clear" w:color="auto" w:fill="FFFFFF"/>
              <w:spacing w:beforeAutospacing="0" w:afterAutospacing="0"/>
              <w:rPr>
                <w:rFonts w:cs="方正仿宋_GBK"/>
                <w:kern w:val="2"/>
                <w:sz w:val="32"/>
              </w:rPr>
            </w:pPr>
            <w:r>
              <w:rPr>
                <w:rFonts w:cs="方正仿宋_GBK" w:hint="eastAsia"/>
                <w:kern w:val="2"/>
                <w:sz w:val="32"/>
              </w:rPr>
              <w:t>6.2</w:t>
            </w:r>
            <w:r>
              <w:rPr>
                <w:rFonts w:cs="方正仿宋_GBK" w:hint="eastAsia"/>
                <w:kern w:val="2"/>
                <w:sz w:val="32"/>
              </w:rPr>
              <w:t>若因清洗设备、拆装设备造成动物出现意外，除赔偿动物损失外。</w:t>
            </w:r>
          </w:p>
          <w:p w:rsidR="00BA265F" w:rsidRDefault="00BA265F" w:rsidP="001C5EFF">
            <w:pPr>
              <w:pStyle w:val="a3"/>
              <w:widowControl/>
              <w:shd w:val="clear" w:color="auto" w:fill="FFFFFF"/>
              <w:spacing w:beforeAutospacing="0" w:afterAutospacing="0"/>
              <w:rPr>
                <w:rFonts w:ascii="宋体" w:eastAsia="宋体" w:hAnsi="宋体" w:cs="宋体"/>
                <w:szCs w:val="24"/>
              </w:rPr>
            </w:pPr>
            <w:r>
              <w:rPr>
                <w:rFonts w:cs="方正仿宋_GBK" w:hint="eastAsia"/>
                <w:kern w:val="2"/>
                <w:sz w:val="32"/>
              </w:rPr>
              <w:lastRenderedPageBreak/>
              <w:t>*7</w:t>
            </w:r>
            <w:r>
              <w:rPr>
                <w:rFonts w:cs="方正仿宋_GBK" w:hint="eastAsia"/>
                <w:kern w:val="2"/>
                <w:sz w:val="32"/>
              </w:rPr>
              <w:t>、需提供重庆市范围内服务单位业绩证明。</w:t>
            </w:r>
          </w:p>
        </w:tc>
      </w:tr>
      <w:tr w:rsidR="00BA265F" w:rsidTr="001C5EFF">
        <w:trPr>
          <w:trHeight w:val="2455"/>
        </w:trPr>
        <w:tc>
          <w:tcPr>
            <w:tcW w:w="738" w:type="dxa"/>
            <w:tcBorders>
              <w:top w:val="nil"/>
              <w:left w:val="single" w:sz="4" w:space="0" w:color="auto"/>
              <w:bottom w:val="single" w:sz="4" w:space="0" w:color="auto"/>
              <w:right w:val="single" w:sz="4" w:space="0" w:color="auto"/>
            </w:tcBorders>
            <w:vAlign w:val="center"/>
          </w:tcPr>
          <w:p w:rsidR="00BA265F" w:rsidRDefault="00BA265F" w:rsidP="001C5EFF">
            <w:pPr>
              <w:widowControl/>
              <w:jc w:val="center"/>
            </w:pPr>
            <w:r>
              <w:rPr>
                <w:rFonts w:hint="eastAsia"/>
              </w:rPr>
              <w:lastRenderedPageBreak/>
              <w:t>2</w:t>
            </w:r>
          </w:p>
        </w:tc>
        <w:tc>
          <w:tcPr>
            <w:tcW w:w="988" w:type="dxa"/>
            <w:tcBorders>
              <w:top w:val="nil"/>
              <w:left w:val="nil"/>
              <w:bottom w:val="single" w:sz="4" w:space="0" w:color="auto"/>
              <w:right w:val="single" w:sz="4" w:space="0" w:color="auto"/>
            </w:tcBorders>
            <w:noWrap/>
            <w:vAlign w:val="center"/>
          </w:tcPr>
          <w:p w:rsidR="00BA265F" w:rsidRDefault="00BA265F" w:rsidP="001C5EFF">
            <w:pPr>
              <w:widowControl/>
              <w:jc w:val="center"/>
              <w:rPr>
                <w:rFonts w:ascii="宋体" w:eastAsia="宋体" w:hAnsi="宋体" w:cs="宋体"/>
                <w:sz w:val="24"/>
                <w:szCs w:val="24"/>
              </w:rPr>
            </w:pPr>
            <w:r>
              <w:t>IVC</w:t>
            </w:r>
            <w:r>
              <w:t>主机初、中、高效过滤器</w:t>
            </w:r>
          </w:p>
        </w:tc>
        <w:tc>
          <w:tcPr>
            <w:tcW w:w="7902" w:type="dxa"/>
            <w:tcBorders>
              <w:top w:val="nil"/>
              <w:left w:val="nil"/>
              <w:bottom w:val="single" w:sz="4" w:space="0" w:color="auto"/>
              <w:right w:val="single" w:sz="4" w:space="0" w:color="auto"/>
            </w:tcBorders>
            <w:vAlign w:val="center"/>
          </w:tcPr>
          <w:p w:rsidR="00BA265F" w:rsidRDefault="00BA265F" w:rsidP="001C5EFF">
            <w:pPr>
              <w:pStyle w:val="a3"/>
              <w:widowControl/>
              <w:shd w:val="clear" w:color="auto" w:fill="FFFFFF"/>
              <w:spacing w:beforeAutospacing="0" w:afterAutospacing="0"/>
              <w:rPr>
                <w:rFonts w:cs="方正仿宋_GBK"/>
                <w:kern w:val="2"/>
                <w:sz w:val="32"/>
              </w:rPr>
            </w:pPr>
            <w:r>
              <w:rPr>
                <w:rFonts w:cs="方正仿宋_GBK" w:hint="eastAsia"/>
                <w:kern w:val="2"/>
                <w:sz w:val="32"/>
              </w:rPr>
              <w:t>进风初、中过滤器：</w:t>
            </w:r>
          </w:p>
          <w:p w:rsidR="00BA265F" w:rsidRDefault="00BA265F" w:rsidP="001C5EFF">
            <w:pPr>
              <w:pStyle w:val="a3"/>
              <w:widowControl/>
              <w:numPr>
                <w:ilvl w:val="0"/>
                <w:numId w:val="2"/>
              </w:numPr>
              <w:shd w:val="clear" w:color="auto" w:fill="FFFFFF"/>
              <w:spacing w:beforeAutospacing="0" w:afterAutospacing="0"/>
              <w:rPr>
                <w:rFonts w:cs="方正仿宋_GBK"/>
                <w:kern w:val="2"/>
                <w:sz w:val="32"/>
              </w:rPr>
            </w:pPr>
            <w:r>
              <w:rPr>
                <w:rFonts w:cs="方正仿宋_GBK" w:hint="eastAsia"/>
                <w:kern w:val="2"/>
                <w:sz w:val="32"/>
              </w:rPr>
              <w:t>尺寸：≥</w:t>
            </w:r>
            <w:r>
              <w:rPr>
                <w:rFonts w:cs="方正仿宋_GBK" w:hint="eastAsia"/>
                <w:kern w:val="2"/>
                <w:sz w:val="32"/>
              </w:rPr>
              <w:t>342*342*55mm</w:t>
            </w:r>
            <w:r>
              <w:rPr>
                <w:rFonts w:cs="方正仿宋_GBK" w:hint="eastAsia"/>
                <w:kern w:val="2"/>
                <w:sz w:val="32"/>
              </w:rPr>
              <w:t>、≥</w:t>
            </w:r>
            <w:r>
              <w:rPr>
                <w:rFonts w:cs="方正仿宋_GBK" w:hint="eastAsia"/>
                <w:kern w:val="2"/>
                <w:sz w:val="32"/>
              </w:rPr>
              <w:t>342*342*60mm</w:t>
            </w:r>
          </w:p>
          <w:p w:rsidR="00BA265F" w:rsidRDefault="00BA265F" w:rsidP="001C5EFF">
            <w:pPr>
              <w:pStyle w:val="a3"/>
              <w:widowControl/>
              <w:numPr>
                <w:ilvl w:val="0"/>
                <w:numId w:val="2"/>
              </w:numPr>
              <w:shd w:val="clear" w:color="auto" w:fill="FFFFFF"/>
              <w:spacing w:beforeAutospacing="0" w:afterAutospacing="0"/>
              <w:rPr>
                <w:rFonts w:cs="方正仿宋_GBK"/>
                <w:kern w:val="2"/>
                <w:sz w:val="32"/>
              </w:rPr>
            </w:pPr>
            <w:r>
              <w:rPr>
                <w:rFonts w:cs="方正仿宋_GBK" w:hint="eastAsia"/>
                <w:kern w:val="2"/>
                <w:sz w:val="32"/>
              </w:rPr>
              <w:t>效率：</w:t>
            </w:r>
            <w:r>
              <w:rPr>
                <w:rFonts w:cs="方正仿宋_GBK" w:hint="eastAsia"/>
                <w:kern w:val="2"/>
                <w:sz w:val="32"/>
              </w:rPr>
              <w:t>45%</w:t>
            </w:r>
            <w:r>
              <w:rPr>
                <w:rFonts w:cs="方正仿宋_GBK" w:hint="eastAsia"/>
                <w:kern w:val="2"/>
                <w:sz w:val="32"/>
              </w:rPr>
              <w:t>、</w:t>
            </w:r>
            <w:r>
              <w:rPr>
                <w:rFonts w:cs="方正仿宋_GBK" w:hint="eastAsia"/>
                <w:kern w:val="2"/>
                <w:sz w:val="32"/>
              </w:rPr>
              <w:t>95%</w:t>
            </w:r>
          </w:p>
          <w:p w:rsidR="00BA265F" w:rsidRDefault="00BA265F" w:rsidP="001C5EFF">
            <w:pPr>
              <w:pStyle w:val="a3"/>
              <w:widowControl/>
              <w:shd w:val="clear" w:color="auto" w:fill="FFFFFF"/>
              <w:spacing w:beforeAutospacing="0" w:afterAutospacing="0"/>
              <w:rPr>
                <w:rFonts w:cs="方正仿宋_GBK"/>
                <w:kern w:val="2"/>
                <w:sz w:val="32"/>
              </w:rPr>
            </w:pPr>
            <w:r>
              <w:rPr>
                <w:rFonts w:cs="方正仿宋_GBK" w:hint="eastAsia"/>
                <w:kern w:val="2"/>
                <w:sz w:val="32"/>
              </w:rPr>
              <w:t>排风初、中、高效过滤器</w:t>
            </w:r>
          </w:p>
          <w:p w:rsidR="00BA265F" w:rsidRDefault="00BA265F" w:rsidP="001C5EFF">
            <w:pPr>
              <w:pStyle w:val="a3"/>
              <w:widowControl/>
              <w:numPr>
                <w:ilvl w:val="0"/>
                <w:numId w:val="3"/>
              </w:numPr>
              <w:shd w:val="clear" w:color="auto" w:fill="FFFFFF"/>
              <w:spacing w:beforeAutospacing="0" w:afterAutospacing="0"/>
              <w:rPr>
                <w:rFonts w:cs="方正仿宋_GBK"/>
                <w:kern w:val="2"/>
                <w:sz w:val="32"/>
              </w:rPr>
            </w:pPr>
            <w:r>
              <w:rPr>
                <w:rFonts w:cs="方正仿宋_GBK" w:hint="eastAsia"/>
                <w:kern w:val="2"/>
                <w:sz w:val="32"/>
              </w:rPr>
              <w:t>尺寸：≥</w:t>
            </w:r>
            <w:r>
              <w:rPr>
                <w:rFonts w:cs="方正仿宋_GBK" w:hint="eastAsia"/>
                <w:kern w:val="2"/>
                <w:sz w:val="32"/>
              </w:rPr>
              <w:t>342*342*30mm</w:t>
            </w:r>
            <w:r>
              <w:rPr>
                <w:rFonts w:cs="方正仿宋_GBK" w:hint="eastAsia"/>
                <w:kern w:val="2"/>
                <w:sz w:val="32"/>
              </w:rPr>
              <w:t>、≥</w:t>
            </w:r>
            <w:r>
              <w:rPr>
                <w:rFonts w:cs="方正仿宋_GBK" w:hint="eastAsia"/>
                <w:kern w:val="2"/>
                <w:sz w:val="32"/>
              </w:rPr>
              <w:t>342*342*30mm</w:t>
            </w:r>
            <w:r>
              <w:rPr>
                <w:rFonts w:cs="方正仿宋_GBK" w:hint="eastAsia"/>
                <w:kern w:val="2"/>
                <w:sz w:val="32"/>
              </w:rPr>
              <w:t>、≥</w:t>
            </w:r>
            <w:r>
              <w:rPr>
                <w:rFonts w:cs="方正仿宋_GBK" w:hint="eastAsia"/>
                <w:kern w:val="2"/>
                <w:sz w:val="32"/>
              </w:rPr>
              <w:t>342*342*60mm</w:t>
            </w:r>
          </w:p>
          <w:p w:rsidR="00BA265F" w:rsidRDefault="00BA265F" w:rsidP="001C5EFF">
            <w:pPr>
              <w:pStyle w:val="a3"/>
              <w:widowControl/>
              <w:numPr>
                <w:ilvl w:val="0"/>
                <w:numId w:val="2"/>
              </w:numPr>
              <w:shd w:val="clear" w:color="auto" w:fill="FFFFFF"/>
              <w:spacing w:beforeAutospacing="0" w:afterAutospacing="0"/>
              <w:rPr>
                <w:rFonts w:cs="方正仿宋_GBK"/>
                <w:kern w:val="2"/>
                <w:sz w:val="32"/>
              </w:rPr>
            </w:pPr>
            <w:r>
              <w:rPr>
                <w:rFonts w:cs="方正仿宋_GBK" w:hint="eastAsia"/>
                <w:kern w:val="2"/>
                <w:sz w:val="32"/>
              </w:rPr>
              <w:t>效率：</w:t>
            </w:r>
            <w:r>
              <w:rPr>
                <w:rFonts w:cs="方正仿宋_GBK" w:hint="eastAsia"/>
                <w:kern w:val="2"/>
                <w:sz w:val="32"/>
              </w:rPr>
              <w:t>45%</w:t>
            </w:r>
            <w:r>
              <w:rPr>
                <w:rFonts w:cs="方正仿宋_GBK" w:hint="eastAsia"/>
                <w:kern w:val="2"/>
                <w:sz w:val="32"/>
              </w:rPr>
              <w:t>、</w:t>
            </w:r>
            <w:r>
              <w:rPr>
                <w:rFonts w:cs="方正仿宋_GBK" w:hint="eastAsia"/>
                <w:kern w:val="2"/>
                <w:sz w:val="32"/>
              </w:rPr>
              <w:t>95%</w:t>
            </w:r>
            <w:r>
              <w:rPr>
                <w:rFonts w:cs="方正仿宋_GBK" w:hint="eastAsia"/>
                <w:kern w:val="2"/>
                <w:sz w:val="32"/>
              </w:rPr>
              <w:t>、</w:t>
            </w:r>
            <w:r>
              <w:rPr>
                <w:rFonts w:cs="方正仿宋_GBK" w:hint="eastAsia"/>
                <w:kern w:val="2"/>
                <w:sz w:val="32"/>
              </w:rPr>
              <w:t>99.9995%</w:t>
            </w:r>
          </w:p>
          <w:p w:rsidR="00BA265F" w:rsidRDefault="00BA265F" w:rsidP="00BA265F">
            <w:pPr>
              <w:pStyle w:val="a3"/>
              <w:widowControl/>
              <w:shd w:val="clear" w:color="auto" w:fill="FFFFFF"/>
              <w:spacing w:beforeAutospacing="0" w:afterAutospacing="0"/>
              <w:ind w:firstLine="425"/>
            </w:pPr>
          </w:p>
        </w:tc>
      </w:tr>
      <w:tr w:rsidR="00BA265F" w:rsidTr="001C5EFF">
        <w:trPr>
          <w:trHeight w:val="1223"/>
        </w:trPr>
        <w:tc>
          <w:tcPr>
            <w:tcW w:w="738" w:type="dxa"/>
            <w:tcBorders>
              <w:top w:val="nil"/>
              <w:left w:val="single" w:sz="4" w:space="0" w:color="auto"/>
              <w:bottom w:val="single" w:sz="4" w:space="0" w:color="auto"/>
              <w:right w:val="single" w:sz="4" w:space="0" w:color="auto"/>
            </w:tcBorders>
            <w:vAlign w:val="center"/>
          </w:tcPr>
          <w:p w:rsidR="00BA265F" w:rsidRDefault="00BA265F" w:rsidP="001C5EFF">
            <w:pPr>
              <w:widowControl/>
              <w:jc w:val="center"/>
            </w:pPr>
            <w:r>
              <w:rPr>
                <w:rFonts w:hint="eastAsia"/>
              </w:rPr>
              <w:t>3</w:t>
            </w:r>
          </w:p>
        </w:tc>
        <w:tc>
          <w:tcPr>
            <w:tcW w:w="988" w:type="dxa"/>
            <w:tcBorders>
              <w:top w:val="nil"/>
              <w:left w:val="nil"/>
              <w:bottom w:val="single" w:sz="4" w:space="0" w:color="auto"/>
              <w:right w:val="single" w:sz="4" w:space="0" w:color="auto"/>
            </w:tcBorders>
            <w:noWrap/>
            <w:vAlign w:val="center"/>
          </w:tcPr>
          <w:p w:rsidR="00BA265F" w:rsidRDefault="00BA265F" w:rsidP="001C5EFF">
            <w:pPr>
              <w:widowControl/>
              <w:jc w:val="center"/>
              <w:rPr>
                <w:rFonts w:ascii="宋体" w:eastAsia="宋体" w:hAnsi="宋体" w:cs="宋体"/>
                <w:sz w:val="24"/>
                <w:szCs w:val="24"/>
              </w:rPr>
            </w:pPr>
            <w:r>
              <w:rPr>
                <w:rFonts w:hint="eastAsia"/>
              </w:rPr>
              <w:t>IVC</w:t>
            </w:r>
            <w:r>
              <w:rPr>
                <w:rFonts w:hint="eastAsia"/>
              </w:rPr>
              <w:t>笼盒生命窗过滤膜</w:t>
            </w:r>
          </w:p>
        </w:tc>
        <w:tc>
          <w:tcPr>
            <w:tcW w:w="7902" w:type="dxa"/>
            <w:tcBorders>
              <w:top w:val="nil"/>
              <w:left w:val="nil"/>
              <w:bottom w:val="single" w:sz="4" w:space="0" w:color="auto"/>
              <w:right w:val="single" w:sz="4" w:space="0" w:color="auto"/>
            </w:tcBorders>
            <w:vAlign w:val="center"/>
          </w:tcPr>
          <w:p w:rsidR="00BA265F" w:rsidRDefault="00BA265F" w:rsidP="001C5EFF">
            <w:pPr>
              <w:pStyle w:val="a3"/>
              <w:widowControl/>
              <w:shd w:val="clear" w:color="auto" w:fill="FFFFFF"/>
              <w:spacing w:beforeAutospacing="0" w:afterAutospacing="0"/>
              <w:rPr>
                <w:rFonts w:cs="方正仿宋_GBK"/>
                <w:kern w:val="2"/>
                <w:sz w:val="32"/>
              </w:rPr>
            </w:pPr>
            <w:r>
              <w:rPr>
                <w:rFonts w:cs="方正仿宋_GBK" w:hint="eastAsia"/>
                <w:kern w:val="2"/>
                <w:sz w:val="32"/>
              </w:rPr>
              <w:t>1</w:t>
            </w:r>
            <w:r>
              <w:rPr>
                <w:rFonts w:cs="方正仿宋_GBK" w:hint="eastAsia"/>
                <w:kern w:val="2"/>
                <w:sz w:val="32"/>
              </w:rPr>
              <w:t>、材质：植物纤维素高精密滤纸，</w:t>
            </w:r>
          </w:p>
          <w:p w:rsidR="00BA265F" w:rsidRDefault="00BA265F" w:rsidP="001C5EFF">
            <w:pPr>
              <w:pStyle w:val="a3"/>
              <w:widowControl/>
              <w:shd w:val="clear" w:color="auto" w:fill="FFFFFF"/>
              <w:spacing w:beforeAutospacing="0" w:afterAutospacing="0"/>
              <w:rPr>
                <w:rFonts w:cs="方正仿宋_GBK"/>
                <w:kern w:val="2"/>
                <w:sz w:val="32"/>
              </w:rPr>
            </w:pPr>
            <w:r>
              <w:rPr>
                <w:rFonts w:cs="方正仿宋_GBK" w:hint="eastAsia"/>
                <w:kern w:val="2"/>
                <w:sz w:val="32"/>
              </w:rPr>
              <w:t>2</w:t>
            </w:r>
            <w:r>
              <w:rPr>
                <w:rFonts w:cs="方正仿宋_GBK" w:hint="eastAsia"/>
                <w:kern w:val="2"/>
                <w:sz w:val="32"/>
              </w:rPr>
              <w:t>、功能：可以有效降低笼内二氧化碳水平，防止动物窒息。过滤膜可直接水洗、高温高压灭菌。</w:t>
            </w:r>
          </w:p>
          <w:p w:rsidR="00BA265F" w:rsidRDefault="00BA265F" w:rsidP="001C5EFF">
            <w:pPr>
              <w:pStyle w:val="a3"/>
              <w:widowControl/>
              <w:shd w:val="clear" w:color="auto" w:fill="FFFFFF"/>
              <w:spacing w:beforeAutospacing="0" w:afterAutospacing="0"/>
              <w:rPr>
                <w:rFonts w:ascii="宋体" w:eastAsia="宋体" w:hAnsi="宋体" w:cs="宋体"/>
                <w:szCs w:val="24"/>
              </w:rPr>
            </w:pPr>
            <w:r>
              <w:rPr>
                <w:rFonts w:cs="方正仿宋_GBK" w:hint="eastAsia"/>
                <w:kern w:val="2"/>
                <w:sz w:val="32"/>
              </w:rPr>
              <w:t>※</w:t>
            </w:r>
            <w:r>
              <w:rPr>
                <w:rFonts w:cs="方正仿宋_GBK" w:hint="eastAsia"/>
                <w:kern w:val="2"/>
                <w:sz w:val="32"/>
              </w:rPr>
              <w:t>3</w:t>
            </w:r>
            <w:r>
              <w:rPr>
                <w:rFonts w:cs="方正仿宋_GBK" w:hint="eastAsia"/>
                <w:kern w:val="2"/>
                <w:sz w:val="32"/>
              </w:rPr>
              <w:t>、需搭配现有笼盒生命窗使用。</w:t>
            </w:r>
          </w:p>
        </w:tc>
      </w:tr>
    </w:tbl>
    <w:p w:rsidR="00BA265F" w:rsidRDefault="00BA265F" w:rsidP="00BA265F">
      <w:pPr>
        <w:numPr>
          <w:ilvl w:val="0"/>
          <w:numId w:val="1"/>
        </w:numPr>
        <w:adjustRightInd w:val="0"/>
        <w:snapToGrid w:val="0"/>
        <w:spacing w:line="480" w:lineRule="exact"/>
        <w:ind w:left="992" w:firstLineChars="200" w:firstLine="640"/>
        <w:rPr>
          <w:rFonts w:ascii="仿宋_GB2312" w:eastAsia="仿宋_GB2312" w:hAnsi="仿宋_GB2312" w:cs="仿宋_GB2312"/>
        </w:rPr>
      </w:pPr>
      <w:r>
        <w:rPr>
          <w:rFonts w:eastAsia="黑体" w:cs="Times New Roman"/>
        </w:rPr>
        <w:t>商务需求</w:t>
      </w:r>
    </w:p>
    <w:p w:rsidR="00BA265F" w:rsidRDefault="00BA265F" w:rsidP="00BA265F">
      <w:pPr>
        <w:adjustRightInd w:val="0"/>
        <w:snapToGrid w:val="0"/>
        <w:spacing w:line="480" w:lineRule="exact"/>
        <w:ind w:firstLineChars="200" w:firstLine="640"/>
      </w:pPr>
      <w:r>
        <w:rPr>
          <w:rFonts w:hint="eastAsia"/>
        </w:rPr>
        <w:t>（一）实施要求</w:t>
      </w:r>
    </w:p>
    <w:p w:rsidR="00BA265F" w:rsidRDefault="00BA265F" w:rsidP="00BA265F">
      <w:pPr>
        <w:pStyle w:val="2"/>
        <w:spacing w:line="579" w:lineRule="exact"/>
        <w:ind w:firstLine="640"/>
        <w:rPr>
          <w:rFonts w:ascii="仿宋_GB2312" w:eastAsia="仿宋_GB2312" w:hAnsi="仿宋_GB2312" w:cs="仿宋_GB2312"/>
          <w:kern w:val="0"/>
          <w:sz w:val="32"/>
          <w:szCs w:val="32"/>
        </w:rPr>
      </w:pPr>
      <w:r>
        <w:rPr>
          <w:rFonts w:cs="方正仿宋_GBK" w:hint="eastAsia"/>
          <w:sz w:val="32"/>
          <w:szCs w:val="32"/>
        </w:rPr>
        <w:t>1.</w:t>
      </w:r>
      <w:r>
        <w:rPr>
          <w:rFonts w:cs="方正仿宋_GBK" w:hint="eastAsia"/>
          <w:sz w:val="32"/>
          <w:szCs w:val="32"/>
        </w:rPr>
        <w:t>实施时间：成交人应在采购合同生效后，自采购人提交订单申请不超过</w:t>
      </w:r>
      <w:r>
        <w:rPr>
          <w:rFonts w:cs="方正仿宋_GBK" w:hint="eastAsia"/>
          <w:sz w:val="32"/>
          <w:szCs w:val="32"/>
        </w:rPr>
        <w:t>30</w:t>
      </w:r>
      <w:r>
        <w:rPr>
          <w:rFonts w:cs="方正仿宋_GBK" w:hint="eastAsia"/>
          <w:sz w:val="32"/>
          <w:szCs w:val="32"/>
        </w:rPr>
        <w:t>个日历日内送货到采购人指定地点。</w:t>
      </w:r>
    </w:p>
    <w:p w:rsidR="00BA265F" w:rsidRDefault="00BA265F" w:rsidP="00BA265F">
      <w:pPr>
        <w:pStyle w:val="2"/>
        <w:spacing w:line="579" w:lineRule="exact"/>
        <w:ind w:firstLine="640"/>
        <w:rPr>
          <w:rFonts w:cs="方正仿宋_GBK"/>
          <w:sz w:val="32"/>
          <w:szCs w:val="32"/>
        </w:rPr>
      </w:pPr>
      <w:r>
        <w:rPr>
          <w:rFonts w:cs="方正仿宋_GBK" w:hint="eastAsia"/>
          <w:sz w:val="32"/>
          <w:szCs w:val="32"/>
        </w:rPr>
        <w:t>2.</w:t>
      </w:r>
      <w:r>
        <w:rPr>
          <w:rFonts w:cs="方正仿宋_GBK" w:hint="eastAsia"/>
          <w:sz w:val="32"/>
          <w:szCs w:val="32"/>
        </w:rPr>
        <w:t>实施地点：重庆市高新区（采购人指定地点）。</w:t>
      </w:r>
    </w:p>
    <w:p w:rsidR="00BA265F" w:rsidRDefault="00BA265F" w:rsidP="00BA265F">
      <w:pPr>
        <w:pStyle w:val="2"/>
        <w:spacing w:line="579" w:lineRule="exact"/>
        <w:ind w:firstLine="640"/>
        <w:rPr>
          <w:rFonts w:cs="方正仿宋_GBK"/>
          <w:sz w:val="32"/>
          <w:szCs w:val="32"/>
        </w:rPr>
      </w:pPr>
      <w:r>
        <w:rPr>
          <w:rFonts w:cs="方正仿宋_GBK" w:hint="eastAsia"/>
          <w:sz w:val="32"/>
          <w:szCs w:val="32"/>
        </w:rPr>
        <w:t>3.</w:t>
      </w:r>
      <w:r>
        <w:rPr>
          <w:rFonts w:cs="方正仿宋_GBK" w:hint="eastAsia"/>
          <w:sz w:val="32"/>
          <w:szCs w:val="32"/>
        </w:rPr>
        <w:t>实施方式：成交人按照采购单位的订购数量，按采购人要求将货物送到采购人指定交货地点。</w:t>
      </w:r>
    </w:p>
    <w:p w:rsidR="00BA265F" w:rsidRDefault="00BA265F" w:rsidP="00BA265F">
      <w:pPr>
        <w:adjustRightInd w:val="0"/>
        <w:snapToGrid w:val="0"/>
        <w:spacing w:line="480" w:lineRule="exact"/>
        <w:ind w:firstLineChars="200" w:firstLine="640"/>
        <w:rPr>
          <w:rFonts w:eastAsia="楷体_GB2312" w:cs="Times New Roman"/>
        </w:rPr>
      </w:pPr>
      <w:r>
        <w:rPr>
          <w:rFonts w:eastAsia="楷体_GB2312" w:cs="Times New Roman"/>
        </w:rPr>
        <w:t>（二）售后服务</w:t>
      </w:r>
    </w:p>
    <w:p w:rsidR="00BA265F" w:rsidRDefault="00BA265F" w:rsidP="00BA265F">
      <w:pPr>
        <w:pStyle w:val="2"/>
        <w:spacing w:line="579" w:lineRule="exact"/>
        <w:ind w:firstLine="640"/>
        <w:rPr>
          <w:rFonts w:cs="方正仿宋_GBK"/>
          <w:sz w:val="32"/>
          <w:szCs w:val="32"/>
        </w:rPr>
      </w:pPr>
      <w:r>
        <w:rPr>
          <w:rFonts w:cs="方正仿宋_GBK" w:hint="eastAsia"/>
          <w:sz w:val="32"/>
          <w:szCs w:val="32"/>
        </w:rPr>
        <w:t>成交人负责免费包装、运输、安装、调试、培训和服务保障等。自货物验收完毕之日起，货物免费质保期</w:t>
      </w:r>
      <w:r>
        <w:rPr>
          <w:rFonts w:cs="方正仿宋_GBK" w:hint="eastAsia"/>
          <w:sz w:val="32"/>
          <w:szCs w:val="32"/>
        </w:rPr>
        <w:t>1</w:t>
      </w:r>
      <w:r>
        <w:rPr>
          <w:rFonts w:cs="方正仿宋_GBK" w:hint="eastAsia"/>
          <w:sz w:val="32"/>
          <w:szCs w:val="32"/>
        </w:rPr>
        <w:t>年，在免费</w:t>
      </w:r>
      <w:r>
        <w:rPr>
          <w:rFonts w:cs="方正仿宋_GBK" w:hint="eastAsia"/>
          <w:sz w:val="32"/>
          <w:szCs w:val="32"/>
        </w:rPr>
        <w:lastRenderedPageBreak/>
        <w:t>质保期内，出现产品质量问题，采购方提出后，成交人应在</w:t>
      </w:r>
      <w:r>
        <w:rPr>
          <w:rFonts w:cs="方正仿宋_GBK" w:hint="eastAsia"/>
          <w:sz w:val="32"/>
          <w:szCs w:val="32"/>
        </w:rPr>
        <w:t>2</w:t>
      </w:r>
      <w:r>
        <w:rPr>
          <w:rFonts w:cs="方正仿宋_GBK" w:hint="eastAsia"/>
          <w:sz w:val="32"/>
          <w:szCs w:val="32"/>
        </w:rPr>
        <w:t>小时内响应，</w:t>
      </w:r>
      <w:r>
        <w:rPr>
          <w:rFonts w:cs="方正仿宋_GBK" w:hint="eastAsia"/>
          <w:sz w:val="32"/>
          <w:szCs w:val="32"/>
        </w:rPr>
        <w:t>24</w:t>
      </w:r>
      <w:r>
        <w:rPr>
          <w:rFonts w:cs="方正仿宋_GBK" w:hint="eastAsia"/>
          <w:sz w:val="32"/>
          <w:szCs w:val="32"/>
        </w:rPr>
        <w:t>小时内到达现场提供相关的维修、更换服务。提供终生维护保障，在质保期后，继续提供技术支持服务。</w:t>
      </w:r>
    </w:p>
    <w:p w:rsidR="00BA265F" w:rsidRDefault="00BA265F" w:rsidP="00BA265F">
      <w:pPr>
        <w:adjustRightInd w:val="0"/>
        <w:snapToGrid w:val="0"/>
        <w:spacing w:line="480" w:lineRule="exact"/>
        <w:ind w:firstLineChars="200" w:firstLine="640"/>
        <w:rPr>
          <w:rFonts w:eastAsia="楷体_GB2312" w:cs="Times New Roman"/>
        </w:rPr>
      </w:pPr>
      <w:r>
        <w:rPr>
          <w:rFonts w:eastAsia="楷体_GB2312" w:cs="Times New Roman"/>
        </w:rPr>
        <w:t>（三）付款方式</w:t>
      </w:r>
    </w:p>
    <w:p w:rsidR="00BA265F" w:rsidRDefault="00BA265F" w:rsidP="00BA265F">
      <w:pPr>
        <w:pStyle w:val="2"/>
        <w:spacing w:line="579" w:lineRule="exact"/>
        <w:ind w:firstLine="640"/>
        <w:rPr>
          <w:rFonts w:cs="方正仿宋_GBK"/>
          <w:sz w:val="32"/>
          <w:szCs w:val="32"/>
        </w:rPr>
      </w:pPr>
      <w:r>
        <w:rPr>
          <w:rFonts w:cs="方正仿宋_GBK" w:hint="eastAsia"/>
          <w:sz w:val="32"/>
          <w:szCs w:val="32"/>
        </w:rPr>
        <w:t>成交人按照采购人的订购数量供货，安装调试完毕，采购人验收合格，签字确认收货后支付合同金额的百分之九十五，余百分之五作为质保金，质保期壹年，质保期满后支付剩下的百分之五。</w:t>
      </w:r>
    </w:p>
    <w:p w:rsidR="00BA265F" w:rsidRDefault="00BA265F" w:rsidP="00BA265F">
      <w:pPr>
        <w:adjustRightInd w:val="0"/>
        <w:snapToGrid w:val="0"/>
        <w:spacing w:line="480" w:lineRule="exact"/>
        <w:ind w:firstLineChars="200" w:firstLine="640"/>
        <w:rPr>
          <w:rFonts w:eastAsia="楷体_GB2312" w:cs="Times New Roman"/>
        </w:rPr>
      </w:pPr>
      <w:r>
        <w:rPr>
          <w:rFonts w:eastAsia="楷体_GB2312" w:cs="Times New Roman"/>
        </w:rPr>
        <w:t>（四）验收方式</w:t>
      </w:r>
    </w:p>
    <w:p w:rsidR="00BA265F" w:rsidRDefault="00BA265F" w:rsidP="00BA265F">
      <w:pPr>
        <w:pStyle w:val="2"/>
        <w:spacing w:line="579" w:lineRule="exact"/>
        <w:ind w:firstLine="640"/>
        <w:rPr>
          <w:rFonts w:cs="方正仿宋_GBK"/>
          <w:sz w:val="32"/>
          <w:szCs w:val="32"/>
        </w:rPr>
      </w:pPr>
      <w:r>
        <w:rPr>
          <w:rFonts w:cs="方正仿宋_GBK" w:hint="eastAsia"/>
          <w:sz w:val="32"/>
          <w:szCs w:val="32"/>
        </w:rPr>
        <w:t>具体组织程序、验收标准和方法，按需求方规定程序执行，成交人配合。</w:t>
      </w:r>
    </w:p>
    <w:p w:rsidR="00BA265F" w:rsidRDefault="00BA265F" w:rsidP="00BA265F">
      <w:pPr>
        <w:adjustRightInd w:val="0"/>
        <w:snapToGrid w:val="0"/>
        <w:spacing w:line="480" w:lineRule="exact"/>
        <w:ind w:firstLineChars="200" w:firstLine="640"/>
        <w:rPr>
          <w:rFonts w:eastAsia="楷体_GB2312" w:cs="Times New Roman"/>
        </w:rPr>
      </w:pPr>
      <w:r>
        <w:rPr>
          <w:rFonts w:eastAsia="楷体_GB2312" w:cs="Times New Roman"/>
        </w:rPr>
        <w:t>（五）知识产权</w:t>
      </w:r>
    </w:p>
    <w:p w:rsidR="00BA265F" w:rsidRDefault="00BA265F" w:rsidP="00BA265F">
      <w:pPr>
        <w:pStyle w:val="2"/>
        <w:spacing w:line="579" w:lineRule="exact"/>
        <w:ind w:firstLine="640"/>
        <w:rPr>
          <w:rFonts w:cs="方正仿宋_GBK"/>
          <w:sz w:val="32"/>
          <w:szCs w:val="32"/>
        </w:rPr>
      </w:pPr>
      <w:r>
        <w:rPr>
          <w:rFonts w:cs="方正仿宋_GBK" w:hint="eastAsia"/>
          <w:sz w:val="32"/>
          <w:szCs w:val="32"/>
        </w:rPr>
        <w:t>采购人在中华人民共和国境内使用报价人提供的产品及服务时免受第三方提出的侵犯其专利权及知识产权的起诉。如果第三方提出侵权指控，成交人应承担由此而引起的一切法律责任和费用。</w:t>
      </w:r>
    </w:p>
    <w:p w:rsidR="00BA265F" w:rsidRDefault="00BA265F" w:rsidP="00BA265F">
      <w:pPr>
        <w:adjustRightInd w:val="0"/>
        <w:snapToGrid w:val="0"/>
        <w:spacing w:line="480" w:lineRule="exact"/>
        <w:ind w:firstLineChars="200" w:firstLine="640"/>
        <w:rPr>
          <w:rFonts w:eastAsia="楷体_GB2312" w:cs="Times New Roman"/>
        </w:rPr>
      </w:pPr>
      <w:r>
        <w:rPr>
          <w:rFonts w:eastAsia="楷体_GB2312" w:cs="Times New Roman"/>
        </w:rPr>
        <w:t>（六）其他</w:t>
      </w:r>
    </w:p>
    <w:p w:rsidR="00D9298E" w:rsidRDefault="00BA265F" w:rsidP="00BA265F">
      <w:pPr>
        <w:ind w:leftChars="310" w:left="992" w:firstLineChars="177" w:firstLine="566"/>
      </w:pPr>
      <w:r>
        <w:rPr>
          <w:rFonts w:hint="eastAsia"/>
        </w:rPr>
        <w:t>无</w:t>
      </w:r>
    </w:p>
    <w:sectPr w:rsidR="00D9298E" w:rsidSect="00BA265F">
      <w:pgSz w:w="11906" w:h="16838"/>
      <w:pgMar w:top="1134" w:right="1133"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50C5EB9A"/>
    <w:multiLevelType w:val="singleLevel"/>
    <w:tmpl w:val="50C5EB9A"/>
    <w:lvl w:ilvl="0">
      <w:start w:val="1"/>
      <w:numFmt w:val="decimal"/>
      <w:suff w:val="nothing"/>
      <w:lvlText w:val="%1、"/>
      <w:lvlJc w:val="left"/>
    </w:lvl>
  </w:abstractNum>
  <w:abstractNum w:abstractNumId="2">
    <w:nsid w:val="55C11BA6"/>
    <w:multiLevelType w:val="singleLevel"/>
    <w:tmpl w:val="55C11BA6"/>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A265F"/>
    <w:rsid w:val="00413B5B"/>
    <w:rsid w:val="00BA265F"/>
    <w:rsid w:val="00D929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autoRedefine/>
    <w:qFormat/>
    <w:rsid w:val="00BA265F"/>
    <w:pPr>
      <w:widowControl w:val="0"/>
      <w:jc w:val="both"/>
    </w:pPr>
    <w:rPr>
      <w:rFonts w:ascii="Times New Roman" w:eastAsia="方正仿宋_GBK" w:hAnsi="Times New Roman" w:cs="方正仿宋_GBK"/>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rsid w:val="00BA265F"/>
    <w:pPr>
      <w:spacing w:beforeAutospacing="1" w:afterAutospacing="1"/>
      <w:jc w:val="left"/>
    </w:pPr>
    <w:rPr>
      <w:rFonts w:cs="Times New Roman"/>
      <w:kern w:val="0"/>
      <w:sz w:val="24"/>
    </w:rPr>
  </w:style>
  <w:style w:type="paragraph" w:styleId="a4">
    <w:name w:val="Body Text Indent"/>
    <w:basedOn w:val="a"/>
    <w:link w:val="Char"/>
    <w:uiPriority w:val="99"/>
    <w:semiHidden/>
    <w:unhideWhenUsed/>
    <w:rsid w:val="00BA265F"/>
    <w:pPr>
      <w:spacing w:after="120"/>
      <w:ind w:leftChars="200" w:left="420"/>
    </w:pPr>
  </w:style>
  <w:style w:type="character" w:customStyle="1" w:styleId="Char">
    <w:name w:val="正文文本缩进 Char"/>
    <w:basedOn w:val="a0"/>
    <w:link w:val="a4"/>
    <w:uiPriority w:val="99"/>
    <w:semiHidden/>
    <w:rsid w:val="00BA265F"/>
    <w:rPr>
      <w:rFonts w:ascii="Times New Roman" w:eastAsia="方正仿宋_GBK" w:hAnsi="Times New Roman" w:cs="方正仿宋_GBK"/>
      <w:sz w:val="32"/>
      <w:szCs w:val="32"/>
    </w:rPr>
  </w:style>
  <w:style w:type="paragraph" w:styleId="2">
    <w:name w:val="Body Text First Indent 2"/>
    <w:basedOn w:val="a4"/>
    <w:link w:val="2Char"/>
    <w:autoRedefine/>
    <w:uiPriority w:val="99"/>
    <w:semiHidden/>
    <w:unhideWhenUsed/>
    <w:qFormat/>
    <w:rsid w:val="00BA265F"/>
    <w:pPr>
      <w:spacing w:after="0" w:line="700" w:lineRule="exact"/>
      <w:ind w:leftChars="0" w:left="960" w:firstLineChars="200" w:firstLine="420"/>
    </w:pPr>
    <w:rPr>
      <w:rFonts w:cs="Times New Roman"/>
      <w:sz w:val="44"/>
      <w:szCs w:val="20"/>
    </w:rPr>
  </w:style>
  <w:style w:type="character" w:customStyle="1" w:styleId="2Char">
    <w:name w:val="正文首行缩进 2 Char"/>
    <w:basedOn w:val="Char"/>
    <w:link w:val="2"/>
    <w:uiPriority w:val="99"/>
    <w:semiHidden/>
    <w:rsid w:val="00BA265F"/>
    <w:rPr>
      <w:rFonts w:cs="Times New Roman"/>
      <w:sz w:val="44"/>
      <w:szCs w:val="20"/>
    </w:rPr>
  </w:style>
  <w:style w:type="paragraph" w:styleId="4">
    <w:name w:val="index 4"/>
    <w:basedOn w:val="a"/>
    <w:next w:val="a"/>
    <w:autoRedefine/>
    <w:uiPriority w:val="99"/>
    <w:semiHidden/>
    <w:unhideWhenUsed/>
    <w:rsid w:val="00BA265F"/>
    <w:pPr>
      <w:ind w:leftChars="600" w:left="6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241</Words>
  <Characters>1374</Characters>
  <Application>Microsoft Office Word</Application>
  <DocSecurity>0</DocSecurity>
  <Lines>11</Lines>
  <Paragraphs>3</Paragraphs>
  <ScaleCrop>false</ScaleCrop>
  <Company>ding</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admini</cp:lastModifiedBy>
  <cp:revision>1</cp:revision>
  <dcterms:created xsi:type="dcterms:W3CDTF">2024-05-13T08:52:00Z</dcterms:created>
  <dcterms:modified xsi:type="dcterms:W3CDTF">2024-05-13T08:54:00Z</dcterms:modified>
</cp:coreProperties>
</file>