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CE" w:rsidRDefault="006954CE" w:rsidP="006954CE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方正小标宋简体" w:hAnsi="Times New Roman" w:cs="Times New Roman"/>
          <w:kern w:val="44"/>
          <w:sz w:val="44"/>
          <w:szCs w:val="28"/>
        </w:rPr>
      </w:pPr>
      <w:r>
        <w:rPr>
          <w:rFonts w:ascii="Times New Roman" w:eastAsia="方正小标宋简体" w:hAnsi="Times New Roman" w:cs="Times New Roman"/>
          <w:kern w:val="44"/>
          <w:sz w:val="44"/>
          <w:szCs w:val="28"/>
        </w:rPr>
        <w:t>附件一：技术与商务需求</w:t>
      </w:r>
    </w:p>
    <w:p w:rsidR="006954CE" w:rsidRDefault="006954CE" w:rsidP="006954CE">
      <w:pPr>
        <w:numPr>
          <w:ilvl w:val="255"/>
          <w:numId w:val="0"/>
        </w:numPr>
        <w:adjustRightInd w:val="0"/>
        <w:snapToGrid w:val="0"/>
        <w:spacing w:line="480" w:lineRule="auto"/>
        <w:ind w:firstLineChars="200" w:firstLine="64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采购需求一览表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568"/>
        <w:gridCol w:w="1663"/>
        <w:gridCol w:w="1410"/>
        <w:gridCol w:w="1916"/>
      </w:tblGrid>
      <w:tr w:rsidR="006954CE" w:rsidTr="00354884">
        <w:trPr>
          <w:trHeight w:val="401"/>
          <w:jc w:val="center"/>
        </w:trPr>
        <w:tc>
          <w:tcPr>
            <w:tcW w:w="563" w:type="pct"/>
            <w:vAlign w:val="center"/>
          </w:tcPr>
          <w:p w:rsidR="006954CE" w:rsidRDefault="006954CE" w:rsidP="00354884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06" w:type="pct"/>
            <w:vAlign w:val="center"/>
          </w:tcPr>
          <w:p w:rsidR="006954CE" w:rsidRDefault="006954CE" w:rsidP="00354884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976" w:type="pct"/>
            <w:vAlign w:val="center"/>
          </w:tcPr>
          <w:p w:rsidR="006954CE" w:rsidRDefault="006954CE" w:rsidP="00354884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954CE" w:rsidRDefault="006954CE" w:rsidP="00354884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25" w:type="pct"/>
            <w:vAlign w:val="center"/>
          </w:tcPr>
          <w:p w:rsidR="006954CE" w:rsidRDefault="006954CE" w:rsidP="00354884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6954CE" w:rsidTr="00354884">
        <w:trPr>
          <w:trHeight w:val="519"/>
          <w:jc w:val="center"/>
        </w:trPr>
        <w:tc>
          <w:tcPr>
            <w:tcW w:w="563" w:type="pct"/>
            <w:vAlign w:val="center"/>
          </w:tcPr>
          <w:p w:rsidR="006954CE" w:rsidRDefault="006954CE" w:rsidP="00354884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6" w:type="pct"/>
            <w:vAlign w:val="center"/>
          </w:tcPr>
          <w:p w:rsidR="006954CE" w:rsidRDefault="006954CE" w:rsidP="00354884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小鼠IVC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笼盒</w:t>
            </w:r>
            <w:proofErr w:type="gramEnd"/>
          </w:p>
        </w:tc>
        <w:tc>
          <w:tcPr>
            <w:tcW w:w="976" w:type="pct"/>
            <w:vAlign w:val="center"/>
          </w:tcPr>
          <w:p w:rsidR="006954CE" w:rsidRDefault="006954CE" w:rsidP="00354884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828" w:type="pct"/>
            <w:vAlign w:val="center"/>
          </w:tcPr>
          <w:p w:rsidR="006954CE" w:rsidRDefault="006954CE" w:rsidP="00354884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25" w:type="pct"/>
            <w:vAlign w:val="center"/>
          </w:tcPr>
          <w:p w:rsidR="006954CE" w:rsidRDefault="006954CE" w:rsidP="00354884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猴皇</w:t>
            </w:r>
            <w:proofErr w:type="gramEnd"/>
          </w:p>
        </w:tc>
      </w:tr>
    </w:tbl>
    <w:p w:rsidR="006954CE" w:rsidRDefault="006954CE" w:rsidP="006954CE">
      <w:pPr>
        <w:numPr>
          <w:ilvl w:val="0"/>
          <w:numId w:val="1"/>
        </w:numPr>
        <w:adjustRightInd w:val="0"/>
        <w:snapToGrid w:val="0"/>
        <w:spacing w:line="480" w:lineRule="exact"/>
        <w:ind w:left="0"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技术需求</w:t>
      </w:r>
    </w:p>
    <w:p w:rsidR="006954CE" w:rsidRDefault="006954CE" w:rsidP="006954CE">
      <w:pPr>
        <w:adjustRightInd w:val="0"/>
        <w:snapToGrid w:val="0"/>
        <w:spacing w:line="480" w:lineRule="exact"/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（一）质量要求及执行标准</w:t>
      </w:r>
    </w:p>
    <w:p w:rsidR="006954CE" w:rsidRDefault="006954CE" w:rsidP="006954CE">
      <w:pPr>
        <w:pStyle w:val="2"/>
        <w:spacing w:line="579" w:lineRule="exact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所供产品符合国家和国际行业标准。</w:t>
      </w:r>
    </w:p>
    <w:p w:rsidR="006954CE" w:rsidRDefault="006954CE" w:rsidP="006954CE">
      <w:pPr>
        <w:adjustRightInd w:val="0"/>
        <w:snapToGrid w:val="0"/>
        <w:spacing w:line="480" w:lineRule="exact"/>
        <w:ind w:firstLineChars="200" w:firstLine="640"/>
        <w:rPr>
          <w:rFonts w:ascii="楷体_GB2312" w:eastAsia="楷体_GB2312" w:hAnsi="楷体_GB2312" w:cs="楷体_GB2312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2"/>
          <w:sz w:val="32"/>
          <w:szCs w:val="32"/>
        </w:rPr>
        <w:t>（二）技术参数</w:t>
      </w:r>
    </w:p>
    <w:p w:rsidR="006954CE" w:rsidRDefault="006954CE" w:rsidP="006954CE">
      <w:pPr>
        <w:pStyle w:val="2"/>
        <w:spacing w:line="579" w:lineRule="exact"/>
        <w:ind w:left="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所供产品需满足以下技术参数：</w:t>
      </w:r>
    </w:p>
    <w:p w:rsidR="006954CE" w:rsidRDefault="006954CE" w:rsidP="006954CE">
      <w:pPr>
        <w:pStyle w:val="2"/>
        <w:spacing w:line="579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小鼠笼盒规格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380×204×162mm（不含饮水瓶），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盒底面积535cm²；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盒盒体规格380×200×130mm（不含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盒盖）；符合《GB14925实验动物环境及设施》相关要求。</w:t>
      </w:r>
    </w:p>
    <w:p w:rsidR="006954CE" w:rsidRDefault="006954CE" w:rsidP="006954CE">
      <w:pPr>
        <w:pStyle w:val="2"/>
        <w:spacing w:line="579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笼盒要求采用聚亚苯基砜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（PPSU）材料，严禁使用回收料，耐高压灭菌温度≥134℃，保证灭菌≥350次不变形。（需提供相应的材质证明）</w:t>
      </w:r>
    </w:p>
    <w:p w:rsidR="006954CE" w:rsidRDefault="006954CE" w:rsidP="006954CE">
      <w:pPr>
        <w:pStyle w:val="2"/>
        <w:spacing w:line="579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盒盒底叠放高度≤40mm，盒底侧边带自动落锁功能，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当笼盒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摆放到位后自动锁住。不会因为操作失误导致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笼盒的进排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风口对接不准，影响鼠的饲养。</w:t>
      </w:r>
    </w:p>
    <w:p w:rsidR="006954CE" w:rsidRDefault="006954CE" w:rsidP="006954CE">
      <w:pPr>
        <w:pStyle w:val="2"/>
        <w:spacing w:line="579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笼盒脱离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笼架后，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笼盒进风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、排风阀门能即刻自动关闭，与笼架的接触为非侵入式结构，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即笼架进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排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风口不伸入笼盒内部。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笼盒要求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为上部送风、上部排风结构；进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风口与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排风口之间有较长的阻隔板（长度≥10cm)，保证洁净空气能有效进入笼盒，完成气流的充分交换。</w:t>
      </w:r>
    </w:p>
    <w:p w:rsidR="006954CE" w:rsidRDefault="006954CE" w:rsidP="006954CE">
      <w:pPr>
        <w:pStyle w:val="2"/>
        <w:spacing w:line="579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5.笼内风速＜0.15m/s，提供第三方机构出具的检测报告。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笼盒回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风口要求预留过滤装置安装结构，便于根据需求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增加笼盒排风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过滤，防止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笼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盒内的粉尘、毛发等进入笼架内。</w:t>
      </w:r>
    </w:p>
    <w:p w:rsidR="006954CE" w:rsidRDefault="006954CE" w:rsidP="006954CE">
      <w:pPr>
        <w:pStyle w:val="2"/>
        <w:spacing w:line="579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6.需与现有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苏州猴皇主机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及笼盖相匹配。</w:t>
      </w:r>
    </w:p>
    <w:p w:rsidR="006954CE" w:rsidRDefault="006954CE" w:rsidP="006954CE">
      <w:pPr>
        <w:pStyle w:val="2"/>
        <w:spacing w:line="579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注：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仅要笼盒不含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饮水瓶、盒盖等。</w:t>
      </w:r>
    </w:p>
    <w:p w:rsidR="006954CE" w:rsidRDefault="006954CE" w:rsidP="006954CE">
      <w:pPr>
        <w:numPr>
          <w:ilvl w:val="0"/>
          <w:numId w:val="1"/>
        </w:numPr>
        <w:adjustRightInd w:val="0"/>
        <w:snapToGrid w:val="0"/>
        <w:spacing w:line="4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商务需求</w:t>
      </w:r>
    </w:p>
    <w:p w:rsidR="006954CE" w:rsidRDefault="006954CE" w:rsidP="006954CE">
      <w:pPr>
        <w:adjustRightInd w:val="0"/>
        <w:snapToGrid w:val="0"/>
        <w:spacing w:line="480" w:lineRule="exact"/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（一）实施要求</w:t>
      </w:r>
    </w:p>
    <w:p w:rsidR="006954CE" w:rsidRDefault="006954CE" w:rsidP="006954CE">
      <w:pPr>
        <w:pStyle w:val="2"/>
        <w:spacing w:line="579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1.实施时间：成交人应在采购合同生效后，自采购人提交订单申请不超过30个日历日内送货到采购人指定地点。</w:t>
      </w:r>
    </w:p>
    <w:p w:rsidR="006954CE" w:rsidRDefault="006954CE" w:rsidP="006954CE">
      <w:pPr>
        <w:pStyle w:val="2"/>
        <w:spacing w:line="579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2.实施地点：重庆市高新区（采购人指定地点）。</w:t>
      </w:r>
    </w:p>
    <w:p w:rsidR="006954CE" w:rsidRDefault="006954CE" w:rsidP="006954CE">
      <w:pPr>
        <w:pStyle w:val="2"/>
        <w:spacing w:line="579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3.实施方式：成交人按照采购单位的订购数量，按采购人要求将货物送到采购人指定交货地点。</w:t>
      </w:r>
    </w:p>
    <w:p w:rsidR="006954CE" w:rsidRDefault="006954CE" w:rsidP="006954CE">
      <w:pPr>
        <w:adjustRightInd w:val="0"/>
        <w:snapToGrid w:val="0"/>
        <w:spacing w:line="480" w:lineRule="exact"/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（二）售后服务</w:t>
      </w:r>
    </w:p>
    <w:p w:rsidR="006954CE" w:rsidRDefault="006954CE" w:rsidP="006954CE">
      <w:pPr>
        <w:pStyle w:val="2"/>
        <w:spacing w:line="579" w:lineRule="exact"/>
        <w:ind w:leftChars="304" w:left="638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交人负责免费包装、运输、安装、调试、培训和服务保障等。自货物验收完毕之日起，货物免费质保期3年，在免费质保期内，出现产品质量问题，采购方提出后，成交人应在2小时内响应，24小时内到达现场提供相关的维修、更换服务。提供终生维护保障，在质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期后，继续提供技术支持服务。</w:t>
      </w:r>
    </w:p>
    <w:p w:rsidR="006954CE" w:rsidRDefault="006954CE" w:rsidP="006954CE">
      <w:pPr>
        <w:adjustRightInd w:val="0"/>
        <w:snapToGrid w:val="0"/>
        <w:spacing w:line="480" w:lineRule="exact"/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（三）付款方式</w:t>
      </w:r>
    </w:p>
    <w:p w:rsidR="006954CE" w:rsidRDefault="006954CE" w:rsidP="006954CE">
      <w:pPr>
        <w:pStyle w:val="2"/>
        <w:spacing w:line="579" w:lineRule="exact"/>
        <w:ind w:leftChars="304" w:left="638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成交人按照采购人的订购数量供货，安装调试完毕，采购人验收合格，签字确认收货后支付合同金额的百分之九十五，余百分之五作为质保金，质保期叁年，质保期满后支付剩下的百分之五。</w:t>
      </w:r>
    </w:p>
    <w:p w:rsidR="006954CE" w:rsidRDefault="006954CE" w:rsidP="006954CE">
      <w:pPr>
        <w:adjustRightInd w:val="0"/>
        <w:snapToGrid w:val="0"/>
        <w:spacing w:line="480" w:lineRule="exact"/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（四）验收方式</w:t>
      </w:r>
    </w:p>
    <w:p w:rsidR="006954CE" w:rsidRDefault="006954CE" w:rsidP="006954CE">
      <w:pPr>
        <w:snapToGrid w:val="0"/>
        <w:spacing w:line="480" w:lineRule="exact"/>
        <w:ind w:leftChars="304" w:left="638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具体组织程序、验收标准和方法，按需求方规定程序执行，成交人配合。</w:t>
      </w:r>
    </w:p>
    <w:p w:rsidR="006954CE" w:rsidRDefault="006954CE" w:rsidP="006954CE">
      <w:pPr>
        <w:adjustRightInd w:val="0"/>
        <w:snapToGrid w:val="0"/>
        <w:spacing w:line="480" w:lineRule="exact"/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（五）知识产权</w:t>
      </w:r>
    </w:p>
    <w:p w:rsidR="006954CE" w:rsidRDefault="006954CE" w:rsidP="006954CE">
      <w:pPr>
        <w:snapToGrid w:val="0"/>
        <w:spacing w:line="480" w:lineRule="exact"/>
        <w:ind w:leftChars="304" w:left="638" w:firstLineChars="200" w:firstLine="640"/>
        <w:jc w:val="left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采购人在中华人民共和国境内使用报价人提供的产品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及服务时</w:t>
      </w:r>
      <w:r>
        <w:rPr>
          <w:rFonts w:ascii="Times New Roman" w:eastAsia="仿宋_GB2312" w:hAnsi="Times New Roman" w:cs="Times New Roman" w:hint="eastAsia"/>
          <w:kern w:val="2"/>
          <w:sz w:val="32"/>
          <w:szCs w:val="28"/>
        </w:rPr>
        <w:t>免受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第三方提出的侵犯其专利权及知识产权的起诉。如果第三方提出侵权指控，成交人应承担由此而引起的一切法律责任和费用。</w:t>
      </w:r>
    </w:p>
    <w:p w:rsidR="006954CE" w:rsidRDefault="006954CE" w:rsidP="006954CE">
      <w:pPr>
        <w:adjustRightInd w:val="0"/>
        <w:snapToGrid w:val="0"/>
        <w:spacing w:line="480" w:lineRule="exact"/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（六）其他</w:t>
      </w:r>
    </w:p>
    <w:p w:rsidR="00F34E9C" w:rsidRPr="006954CE" w:rsidRDefault="006954CE" w:rsidP="006954CE">
      <w:pPr>
        <w:ind w:leftChars="337" w:left="708" w:firstLineChars="177" w:firstLine="566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954CE">
        <w:rPr>
          <w:rFonts w:ascii="仿宋_GB2312" w:eastAsia="仿宋_GB2312" w:hAnsi="仿宋_GB2312" w:cs="仿宋_GB2312" w:hint="eastAsia"/>
          <w:kern w:val="0"/>
          <w:sz w:val="32"/>
          <w:szCs w:val="32"/>
        </w:rPr>
        <w:t>无</w:t>
      </w:r>
    </w:p>
    <w:sectPr w:rsidR="00F34E9C" w:rsidRPr="006954CE" w:rsidSect="00F3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4CE"/>
    <w:rsid w:val="006954CE"/>
    <w:rsid w:val="00F3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6954CE"/>
    <w:pPr>
      <w:widowControl w:val="0"/>
      <w:jc w:val="both"/>
    </w:pPr>
    <w:rPr>
      <w:rFonts w:ascii="Calibri" w:eastAsia="宋体" w:hAnsi="Calibri" w:cs="Calibri"/>
      <w:kern w:val="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954C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954CE"/>
    <w:rPr>
      <w:rFonts w:ascii="Calibri" w:eastAsia="宋体" w:hAnsi="Calibri" w:cs="Calibri"/>
      <w:kern w:val="10"/>
      <w:szCs w:val="21"/>
    </w:rPr>
  </w:style>
  <w:style w:type="paragraph" w:styleId="2">
    <w:name w:val="Body Text First Indent 2"/>
    <w:basedOn w:val="a3"/>
    <w:link w:val="2Char"/>
    <w:uiPriority w:val="99"/>
    <w:semiHidden/>
    <w:unhideWhenUsed/>
    <w:qFormat/>
    <w:rsid w:val="006954CE"/>
    <w:pPr>
      <w:spacing w:after="0" w:line="700" w:lineRule="exact"/>
      <w:ind w:leftChars="0" w:left="960" w:firstLineChars="200" w:firstLine="420"/>
    </w:pPr>
    <w:rPr>
      <w:rFonts w:ascii="Times New Roman" w:hAnsi="Times New Roman" w:cs="Times New Roman"/>
      <w:kern w:val="2"/>
      <w:sz w:val="44"/>
      <w:szCs w:val="20"/>
    </w:rPr>
  </w:style>
  <w:style w:type="character" w:customStyle="1" w:styleId="2Char">
    <w:name w:val="正文首行缩进 2 Char"/>
    <w:basedOn w:val="Char"/>
    <w:link w:val="2"/>
    <w:uiPriority w:val="99"/>
    <w:semiHidden/>
    <w:rsid w:val="006954CE"/>
    <w:rPr>
      <w:rFonts w:ascii="Times New Roman" w:hAnsi="Times New Roman" w:cs="Times New Roman"/>
      <w:sz w:val="44"/>
      <w:szCs w:val="20"/>
    </w:rPr>
  </w:style>
  <w:style w:type="paragraph" w:styleId="4">
    <w:name w:val="index 4"/>
    <w:basedOn w:val="a"/>
    <w:next w:val="a"/>
    <w:autoRedefine/>
    <w:uiPriority w:val="99"/>
    <w:semiHidden/>
    <w:unhideWhenUsed/>
    <w:rsid w:val="006954CE"/>
    <w:pPr>
      <w:ind w:leftChars="600" w:left="6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a'd's</dc:creator>
  <cp:lastModifiedBy>a'd's</cp:lastModifiedBy>
  <cp:revision>1</cp:revision>
  <dcterms:created xsi:type="dcterms:W3CDTF">2024-05-06T13:03:00Z</dcterms:created>
  <dcterms:modified xsi:type="dcterms:W3CDTF">2024-05-06T13:04:00Z</dcterms:modified>
</cp:coreProperties>
</file>